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right"/>
        <w:rPr>
          <w:rFonts w:hint="default" w:ascii="仿宋_GB2312" w:hAnsi="宋体" w:eastAsia="仿宋_GB2312" w:cs="Times New Roman"/>
          <w:color w:val="222222"/>
          <w:kern w:val="0"/>
          <w:sz w:val="32"/>
          <w:szCs w:val="32"/>
          <w:lang w:val="en-US" w:eastAsia="zh-CN" w:bidi="ar"/>
        </w:rPr>
      </w:pPr>
      <w:r>
        <w:rPr>
          <w:rFonts w:ascii="仿宋_GB2312" w:hAnsi="宋体" w:eastAsia="仿宋_GB2312" w:cs="仿宋_GB2312"/>
          <w:color w:val="222222"/>
          <w:kern w:val="0"/>
          <w:sz w:val="32"/>
          <w:szCs w:val="32"/>
          <w:lang w:val="en-US" w:eastAsia="zh-CN" w:bidi="ar"/>
        </w:rPr>
        <w:t>粤建检协</w:t>
      </w:r>
      <w:r>
        <w:rPr>
          <w:rFonts w:hint="default" w:ascii="仿宋_GB2312" w:hAnsi="宋体" w:eastAsia="仿宋_GB2312" w:cs="Times New Roman"/>
          <w:color w:val="222222"/>
          <w:kern w:val="0"/>
          <w:sz w:val="32"/>
          <w:szCs w:val="32"/>
          <w:lang w:val="en-US" w:eastAsia="zh-CN" w:bidi="ar"/>
        </w:rPr>
        <w:t>〔201</w:t>
      </w:r>
      <w:r>
        <w:rPr>
          <w:rFonts w:hint="eastAsia" w:ascii="仿宋_GB2312" w:hAnsi="宋体" w:eastAsia="仿宋_GB2312" w:cs="Times New Roman"/>
          <w:color w:val="222222"/>
          <w:kern w:val="0"/>
          <w:sz w:val="32"/>
          <w:szCs w:val="32"/>
          <w:lang w:val="en-US" w:eastAsia="zh-CN" w:bidi="ar"/>
        </w:rPr>
        <w:t>8</w:t>
      </w:r>
      <w:r>
        <w:rPr>
          <w:rFonts w:hint="default" w:ascii="仿宋_GB2312" w:hAnsi="宋体" w:eastAsia="仿宋_GB2312" w:cs="Times New Roman"/>
          <w:color w:val="222222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仿宋_GB2312" w:hAnsi="宋体" w:eastAsia="仿宋_GB2312" w:cs="Times New Roman"/>
          <w:color w:val="222222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color w:val="222222"/>
          <w:kern w:val="0"/>
          <w:sz w:val="32"/>
          <w:szCs w:val="32"/>
          <w:lang w:val="en-US" w:eastAsia="zh-CN" w:bidi="ar"/>
        </w:rPr>
        <w:t xml:space="preserve">2 </w:t>
      </w:r>
      <w:r>
        <w:rPr>
          <w:rFonts w:hint="default" w:ascii="仿宋_GB2312" w:hAnsi="宋体" w:eastAsia="仿宋_GB2312" w:cs="Times New Roman"/>
          <w:color w:val="222222"/>
          <w:kern w:val="0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right"/>
        <w:rPr>
          <w:rFonts w:hint="eastAsia" w:ascii="宋体" w:hAnsi="宋体" w:eastAsia="宋体" w:cs="宋体"/>
          <w:color w:val="222222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222222"/>
          <w:kern w:val="0"/>
          <w:sz w:val="32"/>
          <w:szCs w:val="32"/>
          <w:lang w:val="en-US" w:eastAsia="zh-CN" w:bidi="ar"/>
        </w:rPr>
        <w:t xml:space="preserve"> </w:t>
      </w:r>
    </w:p>
    <w:p>
      <w:pPr>
        <w:spacing w:line="560" w:lineRule="exact"/>
        <w:jc w:val="center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pacing w:val="-12"/>
          <w:sz w:val="36"/>
          <w:szCs w:val="36"/>
        </w:rPr>
        <w:t>关于公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布2017年</w:t>
      </w: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工程桩高应变法质量检测员考核培训</w:t>
      </w:r>
      <w:r>
        <w:rPr>
          <w:rFonts w:hint="eastAsia" w:ascii="楷体" w:hAnsi="楷体" w:eastAsia="楷体" w:cs="楷体"/>
          <w:b/>
          <w:bCs/>
          <w:sz w:val="36"/>
          <w:szCs w:val="36"/>
        </w:rPr>
        <w:t>班合格人员名单及领取证件的通知</w:t>
      </w:r>
    </w:p>
    <w:p>
      <w:pPr>
        <w:spacing w:line="560" w:lineRule="exact"/>
        <w:jc w:val="center"/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"/>
        </w:rPr>
        <w:t>各有关单位：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"/>
        </w:rPr>
        <w:t xml:space="preserve">广东省建设工程质量安全检测和鉴定协会于2017年12月在广州市举办了工程桩高应变法质量检测员考核培训班，相应考核改卷工作已完成，现将考核合格人员名单（见附件）予以公布。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"/>
        </w:rPr>
        <w:t xml:space="preserve">及其有关领证事项通知如下：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"/>
        </w:rPr>
        <w:t xml:space="preserve">一、领取证件所提交资料 （一）持证人近期的养老保险缴费证明（社保管理机构出具）原件及复印件； （二）学历证（或经我会核对过的学历证复印件）原件及复印件；（三）身份证原件及复印件； （四）办理领证手续的人员需带单位介绍信和本人身份证原件及复印件。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"/>
        </w:rPr>
        <w:t>二、领证时间 1月22日起，办公时间：周一至周四（上午8:30——12:00，下午2:00——5:30），周五（上午</w:t>
      </w:r>
      <w:bookmarkStart w:id="0" w:name="_GoBack"/>
      <w:bookmarkEnd w:id="0"/>
      <w:r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"/>
        </w:rPr>
        <w:t xml:space="preserve">8:30——12:00，下午政治业务学习，不对外办公）。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"/>
        </w:rPr>
        <w:t xml:space="preserve">三、领证地址：广州市广州大道北193号新达城广场南塔10楼（广东省建设工程质量安全检测和鉴定协会）；联系电话87004689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"/>
        </w:rPr>
        <w:t>广东省建设工程质量安全检测和鉴定协会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right"/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"/>
        </w:rPr>
        <w:t xml:space="preserve">                            2018年1月17日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right="0"/>
        <w:jc w:val="both"/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"/>
        </w:rPr>
        <w:t>附件：2017年工程桩高应变法质量检测员考核培训班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right="0"/>
        <w:jc w:val="both"/>
        <w:rPr>
          <w:rFonts w:hint="eastAsia" w:ascii="仿宋" w:hAnsi="仿宋" w:eastAsia="仿宋" w:cs="仿宋"/>
          <w:color w:val="222222"/>
          <w:kern w:val="0"/>
          <w:sz w:val="32"/>
          <w:szCs w:val="32"/>
          <w:lang w:val="en-US" w:eastAsia="zh-CN" w:bidi="ar"/>
        </w:rPr>
      </w:pPr>
    </w:p>
    <w:tbl>
      <w:tblPr>
        <w:tblStyle w:val="7"/>
        <w:tblW w:w="83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8"/>
        <w:gridCol w:w="3315"/>
        <w:gridCol w:w="3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2017年工程桩高应变法质量检测员考核培训班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17122700003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徐梓凌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17122700006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魏志敏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17122700007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杨爱元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17122700008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蔡宪功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17122700009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吴腾辉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卢俊涌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17122700019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陈雨钦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17122700020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赖宝华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17122700021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何泓璋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17122700023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郑德苏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17122700024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张奕才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17122700025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娄仲友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17122700026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林文乐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17122700027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李剑锋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17122700028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邓加亮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17122700031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崔宏程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17122700032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杨省志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17122700033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陈念精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17122700036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梁伟深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17122700037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17122700039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朱卓平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17122700040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17122700041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冯唐煌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17122700042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林嘉伟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17122700043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李大建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17122700047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陈国建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17122700050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李杰伟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17122700051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郭南星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17122700052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17122700053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17122700055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17122700059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宋荣帅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17122700063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翟芳情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17122700069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蔡顺强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17122700072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17122700073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梁浩雯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17122700074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邓秀文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17122700079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林克丹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17122700082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17122700083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罗文悦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17122700086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周国贞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17122700091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刘合伍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17122700097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吴龙飞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17122700099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杨树聪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17122700101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17122700104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蓝晓峰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17122700105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陆最市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17122700108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049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樊永强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17122700114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17122700116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钟凤兴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17122700117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谢凡济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17122700118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卢博瑶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17122700122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17122700123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17122700127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17122700130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17122700131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17122700141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陈雨顺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17122700142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郑伟明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17122700149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石松林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17122700151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17122700153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郭超明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17122700155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余佳达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17122700157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17122700159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陈超阳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17122700161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17122700162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廖世锋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069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17122700166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黄土生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17122700167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17122700168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17122700170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陈恩辉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17122700171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陆盛兴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17122700174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李宗明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17122700181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王翠桦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17122700183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林惠萍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17122700186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马炳剑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17122700187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冯志毅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17122700189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17122700190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陈先旺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17122700192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刘成旭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17122700193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17122700195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17122700197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周锋健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17122700209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吴方晓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17122700214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梁首浩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17122700215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吴雨源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17122700217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李育鹏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17122700220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罗辅前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17122700222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黄多海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17122700224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储明杰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17122700225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梁国斌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17122700226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林才镇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17122700227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刘兰芬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17122700229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17122700234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17122700236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熊帅星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17122700243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17122700249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毕志辉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17122700251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张盛昌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17122700252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17122700257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陆东亮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17122700258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余晖明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17122700261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邓晓鹏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17122700267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17122700268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谢澄宙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17122700273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王冬波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17122700275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17122700278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王华清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17122700282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17122700283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17122700284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林昌盛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17122700286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17122700287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17122700289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17122700291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17122700292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潘堪纯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17122700294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杨盛生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17122700297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廖武华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17122700300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黄志伟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17122700301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卓学敏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17122700305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17122700308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17122700314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穆海涛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17122700315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17122700318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朱文珠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17122700320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莫雪丽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17122700322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17122700325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谢焯辉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17122700329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17122700332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17122700333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李二龙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17122700334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尹银彬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17122700338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植木金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17122700339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17122700342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赵幸焕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17122700343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胡承维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17122700344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陆邦重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17122700345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17122700346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17122700347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17122700348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李进沂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17122700349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郑日亮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17122700352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谭宗杰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17122700354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17122700355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17122700358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17122700359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庞许跃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17122700360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胡国鸿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17122700362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薛金昌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17122700368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周将德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17122700371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周强波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17122700373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17122700374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17122700375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17122700376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张少辉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17122700379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徐锦龙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17122700381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谭天泉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17122700383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刘忠明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17122700385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张睿尧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17122700386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范思维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17122700387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蒙敬辉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17122700389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17122700393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刘东垚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17122700396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17122700398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罗云烈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17122700399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168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17122700400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陈荣彬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47BB"/>
    <w:rsid w:val="004B6116"/>
    <w:rsid w:val="008147BB"/>
    <w:rsid w:val="0B194976"/>
    <w:rsid w:val="1E524CF8"/>
    <w:rsid w:val="2023222D"/>
    <w:rsid w:val="43113690"/>
    <w:rsid w:val="4D5533C8"/>
    <w:rsid w:val="53DC6552"/>
    <w:rsid w:val="58891B63"/>
    <w:rsid w:val="58907B80"/>
    <w:rsid w:val="5AC453BB"/>
    <w:rsid w:val="5D9E2F57"/>
    <w:rsid w:val="5E981C1C"/>
    <w:rsid w:val="6ABC68C7"/>
    <w:rsid w:val="6AC405DD"/>
    <w:rsid w:val="77D83A2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5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666</Words>
  <Characters>3798</Characters>
  <Lines>31</Lines>
  <Paragraphs>8</Paragraphs>
  <ScaleCrop>false</ScaleCrop>
  <LinksUpToDate>false</LinksUpToDate>
  <CharactersWithSpaces>4456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2017-12-24T04:51:00Z</dcterms:created>
  <dc:creator>协会</dc:creator>
  <cp:lastModifiedBy>LENOVO</cp:lastModifiedBy>
  <dcterms:modified xsi:type="dcterms:W3CDTF">2018-01-18T01:07:56Z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